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B17" w:rsidRPr="00113D3B" w:rsidRDefault="00763B17" w:rsidP="00763B17">
      <w:pPr>
        <w:shd w:val="clear" w:color="auto" w:fill="FFFF00"/>
        <w:ind w:left="720" w:firstLine="696"/>
        <w:rPr>
          <w:color w:val="0000FF"/>
          <w:szCs w:val="28"/>
        </w:rPr>
      </w:pPr>
      <w:r w:rsidRPr="00113D3B">
        <w:rPr>
          <w:b/>
          <w:bCs/>
          <w:color w:val="0000FF"/>
          <w:szCs w:val="28"/>
        </w:rPr>
        <w:t>Vyhláška č. 14/2005 Sb.</w:t>
      </w:r>
      <w:r>
        <w:rPr>
          <w:b/>
          <w:bCs/>
          <w:color w:val="0000FF"/>
          <w:szCs w:val="28"/>
        </w:rPr>
        <w:t>,</w:t>
      </w:r>
      <w:r w:rsidRPr="00113D3B">
        <w:rPr>
          <w:b/>
          <w:bCs/>
          <w:color w:val="0000FF"/>
          <w:szCs w:val="28"/>
        </w:rPr>
        <w:t xml:space="preserve"> o předškolním vzdělávání</w:t>
      </w:r>
      <w:r w:rsidRPr="00113D3B">
        <w:rPr>
          <w:color w:val="0000FF"/>
          <w:szCs w:val="28"/>
        </w:rPr>
        <w:t xml:space="preserve"> </w:t>
      </w:r>
    </w:p>
    <w:p w:rsidR="00763B17" w:rsidRDefault="00763B17" w:rsidP="00763B17">
      <w:pPr>
        <w:ind w:left="720"/>
      </w:pPr>
    </w:p>
    <w:p w:rsidR="00763B17" w:rsidRDefault="00763B17" w:rsidP="00763B17">
      <w:pPr>
        <w:ind w:left="720"/>
      </w:pPr>
    </w:p>
    <w:p w:rsidR="00763B17" w:rsidRPr="008F1682" w:rsidRDefault="00763B17" w:rsidP="00763B17">
      <w:pPr>
        <w:rPr>
          <w:color w:val="0000FF"/>
        </w:rPr>
      </w:pPr>
      <w:r w:rsidRPr="008F1682">
        <w:rPr>
          <w:color w:val="0000FF"/>
        </w:rPr>
        <w:t xml:space="preserve">Včetně poslední změny vyhláškou č. </w:t>
      </w:r>
      <w:r>
        <w:rPr>
          <w:color w:val="0000FF"/>
        </w:rPr>
        <w:t>151</w:t>
      </w:r>
      <w:r w:rsidRPr="008F1682">
        <w:rPr>
          <w:color w:val="0000FF"/>
        </w:rPr>
        <w:t>/201</w:t>
      </w:r>
      <w:r>
        <w:rPr>
          <w:color w:val="0000FF"/>
        </w:rPr>
        <w:t>8</w:t>
      </w:r>
      <w:r w:rsidRPr="008F1682">
        <w:rPr>
          <w:color w:val="0000FF"/>
        </w:rPr>
        <w:t xml:space="preserve"> Sb., s účinností dnem </w:t>
      </w:r>
      <w:r w:rsidRPr="008F2784">
        <w:rPr>
          <w:b/>
          <w:color w:val="0000FF"/>
          <w:sz w:val="36"/>
        </w:rPr>
        <w:t xml:space="preserve">1. </w:t>
      </w:r>
      <w:r>
        <w:rPr>
          <w:b/>
          <w:color w:val="0000FF"/>
          <w:sz w:val="36"/>
        </w:rPr>
        <w:t>9</w:t>
      </w:r>
      <w:r w:rsidRPr="008F2784">
        <w:rPr>
          <w:b/>
          <w:color w:val="0000FF"/>
          <w:sz w:val="36"/>
        </w:rPr>
        <w:t>. 201</w:t>
      </w:r>
      <w:r>
        <w:rPr>
          <w:b/>
          <w:color w:val="0000FF"/>
          <w:sz w:val="36"/>
        </w:rPr>
        <w:t>8</w:t>
      </w:r>
    </w:p>
    <w:p w:rsidR="00763B17" w:rsidRDefault="00763B17" w:rsidP="00763B17"/>
    <w:p w:rsidR="00763B17" w:rsidRPr="008F1682" w:rsidRDefault="00763B17" w:rsidP="00763B17">
      <w:r w:rsidRPr="008F1682">
        <w:t>§ 6</w:t>
      </w:r>
    </w:p>
    <w:p w:rsidR="00763B17" w:rsidRPr="00AC1AD8" w:rsidRDefault="00763B17" w:rsidP="00763B17">
      <w:r w:rsidRPr="00AC1AD8">
        <w:rPr>
          <w:b/>
          <w:bCs/>
        </w:rPr>
        <w:t>Úplata za předškolní vzdělávání v mateřské škole, kterou</w:t>
      </w:r>
      <w:r>
        <w:rPr>
          <w:b/>
          <w:bCs/>
        </w:rPr>
        <w:t xml:space="preserve"> </w:t>
      </w:r>
      <w:r w:rsidRPr="00AC1AD8">
        <w:rPr>
          <w:b/>
          <w:bCs/>
        </w:rPr>
        <w:t>zřizuje stát, kraj, obec nebo svazek obcí</w:t>
      </w:r>
    </w:p>
    <w:p w:rsidR="00763B17" w:rsidRPr="00AD32EB" w:rsidRDefault="00763B17" w:rsidP="00763B17">
      <w:pPr>
        <w:rPr>
          <w:strike/>
          <w:color w:val="auto"/>
        </w:rPr>
      </w:pPr>
      <w:r>
        <w:rPr>
          <w:u w:val="single"/>
        </w:rPr>
        <w:br/>
      </w:r>
      <w:r w:rsidRPr="00B85F85">
        <w:t>(1) Ředitel mateřské školy stanoví měsíční výši úplaty za předškolní vzdělávání (dále jen "úplata") na období školního roku a zveřejní ji na přístupném místě ve škole nejpozději 30. června předcházejícího školního roku. V případě přijetí dítěte k předškolnímu vzdělávání v průběhu školního roku oznámí ředitel mateřské školy stanovenou výši úplaty zákonnému zástupci při přijetí dítěte.</w:t>
      </w:r>
      <w:r w:rsidRPr="00B85F85">
        <w:br/>
      </w:r>
      <w:r w:rsidRPr="00B85F85">
        <w:br/>
        <w:t xml:space="preserve">(2) Měsíční výše úplaty nesmí přesáhnout 50 % skutečných průměrných měsíčních neinvestičních nákladů právnické osoby vykonávající činnost mateřské školy, které připadají na předškolní vzdělávání dítěte v mateřské škole, popřípadě dítěte v příslušném druhu provozu mateřské školy, v uplynulém kalendářním roce. Určují-li se náklady podle předchozí věty zvlášť podle druhů provozu mateřské školy, musí jejich vzájemný poměr odpovídat počtu dětí v jednotlivých druzích provozu a skutečné průměrné denní délce jednotlivých druhů provozu v uplynulém kalendářním roce. Do nákladů podle věty první a druhé se nezapočítají platy, náhrady platů, nebo mzdy a náhrady mezd, odměny za pracovní pohotovost, odměny za práci vykonávanou na základě dohod o pracích konaných mimo pracovní poměr a odstupné, úhrada pojistného na sociální zabezpečení a příspěvku na státní politiku zaměstnanosti a úhrada pojistného na všeobecné zdravotní pojištění, příděly do fondu </w:t>
      </w:r>
      <w:r w:rsidRPr="00AD32EB">
        <w:rPr>
          <w:color w:val="auto"/>
        </w:rPr>
        <w:t xml:space="preserve">kulturních a sociálních potřeb a ostatní platby vyplývající z pracovněprávních vztahů, nezbytné zvýšení nákladů spojených s výukou dětí uvedených v § 16 odst. 9 školského zákona, náklady na učební pomůcky, na další vzdělávání pedagogických pracovníků a na činnosti, které přímo souvisejí s rozvojem škol a kvalitou vzdělávání, na jejichž úhradu byly </w:t>
      </w:r>
      <w:r w:rsidRPr="00D70040">
        <w:t>použity finanční prostředky poskytnuté ze státního rozpočtu a finanční prostředky Evropské unie.</w:t>
      </w:r>
      <w:r w:rsidRPr="00D70040">
        <w:br/>
      </w:r>
      <w:r w:rsidRPr="00AD32EB">
        <w:rPr>
          <w:color w:val="auto"/>
        </w:rPr>
        <w:br/>
        <w:t xml:space="preserve">(3) Úplata se pro příslušný školní rok stanoví pro všechny děti v tomtéž druhu provozu mateřské školy ve stejné měsíční výši. </w:t>
      </w:r>
    </w:p>
    <w:p w:rsidR="00763B17" w:rsidRPr="00AD32EB" w:rsidRDefault="00763B17" w:rsidP="00763B17">
      <w:pPr>
        <w:rPr>
          <w:color w:val="auto"/>
        </w:rPr>
      </w:pPr>
    </w:p>
    <w:p w:rsidR="00763B17" w:rsidRDefault="00763B17" w:rsidP="00763B17">
      <w:r w:rsidRPr="00AD32EB">
        <w:rPr>
          <w:color w:val="auto"/>
        </w:rPr>
        <w:t>(4) Pro dítě, které se v souladu s § 34 odst. 10 školského zákona nezapočítává do počtu dětí v mateřské škole pro účely posouzení souladu s nejvyšším povoleným počtem dětí zapsaným v</w:t>
      </w:r>
      <w:r w:rsidRPr="008F1682">
        <w:t xml:space="preserve"> rejstříku škol a školských zařízení, stanoví výši úplaty ředitel mateřské školy, nejvýše však ve výši odpovídající 2/3 výše úplaty v příslušném provozu.</w:t>
      </w:r>
    </w:p>
    <w:p w:rsidR="00763B17" w:rsidRPr="008F1682" w:rsidRDefault="00763B17" w:rsidP="00763B17"/>
    <w:p w:rsidR="00763B17" w:rsidRPr="008F1682" w:rsidRDefault="00763B17" w:rsidP="00763B17">
      <w:r w:rsidRPr="00B85F85">
        <w:t>(</w:t>
      </w:r>
      <w:r>
        <w:t>5</w:t>
      </w:r>
      <w:r w:rsidRPr="00B85F85">
        <w:t>) 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1, v ostatních případech neprodleně po rozhodnutí ředitele mateřské školy o přerušení nebo omezení provozu.</w:t>
      </w:r>
      <w:r w:rsidRPr="00B85F85">
        <w:br/>
      </w:r>
      <w:r w:rsidRPr="00B85F85">
        <w:br/>
      </w:r>
      <w:r w:rsidRPr="008F1682">
        <w:lastRenderedPageBreak/>
        <w:t>(6) Osvobozen od úplaty je</w:t>
      </w:r>
      <w:r w:rsidRPr="008F1682">
        <w:br/>
        <w:t>a) zákonný zástupce dítěte, který pobírá opakující se dávku pomoci v hmotné nouzi</w:t>
      </w:r>
      <w:r w:rsidRPr="004D340D">
        <w:rPr>
          <w:vertAlign w:val="superscript"/>
        </w:rPr>
        <w:t>5),</w:t>
      </w:r>
    </w:p>
    <w:p w:rsidR="00763B17" w:rsidRPr="008F1682" w:rsidRDefault="00763B17" w:rsidP="00763B17">
      <w:r w:rsidRPr="008F1682">
        <w:t>b) zákonný zástupce nezaopatřeného dítěte, pokud tomuto dítěti náleží zvýšení příspěvku na péči</w:t>
      </w:r>
      <w:r w:rsidRPr="004D340D">
        <w:rPr>
          <w:vertAlign w:val="superscript"/>
        </w:rPr>
        <w:t>6),</w:t>
      </w:r>
    </w:p>
    <w:p w:rsidR="00763B17" w:rsidRPr="008F1682" w:rsidRDefault="00763B17" w:rsidP="00763B17">
      <w:r w:rsidRPr="008F1682">
        <w:t>c) rodič, kterému náleží zvýšení příspěvku na péči6) z důvodu péče o nezaopatřené dítě, nebo</w:t>
      </w:r>
    </w:p>
    <w:p w:rsidR="00763B17" w:rsidRPr="008F1682" w:rsidRDefault="00763B17" w:rsidP="00763B17">
      <w:r w:rsidRPr="008F1682">
        <w:t>d) fyzická osoba, která o dítě osobně pečuje a z důvodu péče o toto dítě pobírá dávky pěstounské péče</w:t>
      </w:r>
      <w:r w:rsidRPr="004D340D">
        <w:rPr>
          <w:vertAlign w:val="superscript"/>
        </w:rPr>
        <w:t>7),</w:t>
      </w:r>
    </w:p>
    <w:p w:rsidR="00763B17" w:rsidRPr="008F1682" w:rsidRDefault="00763B17" w:rsidP="00763B17">
      <w:r w:rsidRPr="008F1682">
        <w:t>pokud tuto skutečnost prokáže řediteli mateřské školy.</w:t>
      </w:r>
    </w:p>
    <w:p w:rsidR="00763B17" w:rsidRDefault="00763B17" w:rsidP="00662E9D">
      <w:r w:rsidRPr="008F1682">
        <w:br/>
        <w:t xml:space="preserve">(7) Úplata za příslušný kalendářní měsíc je splatná do patnáctého dne </w:t>
      </w:r>
      <w:r w:rsidRPr="00AD32EB">
        <w:t>stávajícího</w:t>
      </w:r>
      <w:r>
        <w:t xml:space="preserve"> </w:t>
      </w:r>
      <w:r w:rsidRPr="008F1682">
        <w:t>kalendářního měsíce, pokud ředitel mateřské školy nedohodne se zákonným zástupcem dítěte jinou splatnost úplaty. V případě, kdy byla přede dnem splatnosti podána zákonným zástupcem nebo fyzickou osobou uvedenou v odstavci 6 řediteli mateřské školy žádost o osvobození od úplaty za příslušný kalendářní měsíc z důvodu uvedeného v odstavci 6, nenastane splatnost úplaty dříve než dnem, kdy rozhodnutí ředitele mateřské školy o této</w:t>
      </w:r>
      <w:r w:rsidRPr="00B85F85">
        <w:t xml:space="preserve"> žádosti nabude právní moci.</w:t>
      </w:r>
      <w:r w:rsidRPr="00B85F85">
        <w:br/>
      </w:r>
    </w:p>
    <w:p w:rsidR="00D20876" w:rsidRDefault="00662E9D"/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17"/>
    <w:rsid w:val="00662E9D"/>
    <w:rsid w:val="00763B17"/>
    <w:rsid w:val="007F3EAD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1FAE-E0AD-43AF-8282-3869EA82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3</cp:revision>
  <dcterms:created xsi:type="dcterms:W3CDTF">2019-10-25T09:27:00Z</dcterms:created>
  <dcterms:modified xsi:type="dcterms:W3CDTF">2020-05-28T10:14:00Z</dcterms:modified>
</cp:coreProperties>
</file>